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6946"/>
      </w:tblGrid>
      <w:tr w:rsidR="00C404E8" w:rsidRPr="00C404E8" w:rsidTr="00EC75E8">
        <w:tc>
          <w:tcPr>
            <w:tcW w:w="2943" w:type="dxa"/>
          </w:tcPr>
          <w:p w:rsidR="00C404E8" w:rsidRPr="00C404E8" w:rsidRDefault="00C404E8" w:rsidP="00C404E8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Приложение № </w:t>
            </w:r>
            <w:r w:rsidR="00BD0390">
              <w:rPr>
                <w:sz w:val="28"/>
                <w:szCs w:val="28"/>
              </w:rPr>
              <w:t>1</w:t>
            </w:r>
            <w:r w:rsidR="003B142F">
              <w:rPr>
                <w:sz w:val="28"/>
                <w:szCs w:val="28"/>
              </w:rPr>
              <w:t>3</w:t>
            </w:r>
            <w:r w:rsidR="00BD0390">
              <w:rPr>
                <w:sz w:val="28"/>
                <w:szCs w:val="28"/>
              </w:rPr>
              <w:t xml:space="preserve"> </w:t>
            </w:r>
            <w:r w:rsidRPr="00C404E8">
              <w:rPr>
                <w:sz w:val="28"/>
                <w:szCs w:val="28"/>
              </w:rPr>
              <w:t xml:space="preserve">к постановлению администрации Партизанского муниципального </w:t>
            </w:r>
            <w:r w:rsidR="00DB3CAE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 от 00.00.2023 </w:t>
            </w:r>
            <w:r w:rsidR="00BD0390">
              <w:rPr>
                <w:sz w:val="28"/>
                <w:szCs w:val="28"/>
              </w:rPr>
              <w:t xml:space="preserve">Приложение </w:t>
            </w:r>
            <w:r w:rsidR="003B142F">
              <w:rPr>
                <w:sz w:val="28"/>
                <w:szCs w:val="28"/>
              </w:rPr>
              <w:t>1</w:t>
            </w:r>
          </w:p>
          <w:p w:rsidR="00C404E8" w:rsidRPr="00C404E8" w:rsidRDefault="00C404E8" w:rsidP="00C404E8">
            <w:pPr>
              <w:spacing w:after="0" w:line="240" w:lineRule="auto"/>
              <w:ind w:right="-6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к </w:t>
            </w:r>
            <w:r w:rsidR="003B142F">
              <w:rPr>
                <w:sz w:val="28"/>
                <w:szCs w:val="28"/>
              </w:rPr>
              <w:t>отдельным мероприятиям</w:t>
            </w:r>
            <w:r w:rsidRPr="00C404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C404E8">
              <w:rPr>
                <w:sz w:val="28"/>
                <w:szCs w:val="28"/>
              </w:rPr>
              <w:t xml:space="preserve">униципальной программы «Развитие образования </w:t>
            </w:r>
          </w:p>
          <w:p w:rsidR="00C404E8" w:rsidRPr="00C404E8" w:rsidRDefault="00C404E8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Партизанского муниципального </w:t>
            </w:r>
            <w:r w:rsidR="00DB3CAE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» </w:t>
            </w:r>
            <w:r w:rsidRPr="00C404E8">
              <w:rPr>
                <w:rFonts w:eastAsia="Batang"/>
                <w:bCs/>
                <w:sz w:val="28"/>
                <w:szCs w:val="28"/>
              </w:rPr>
              <w:t>на 2022-2027 годы</w:t>
            </w:r>
            <w:r w:rsidRPr="00C404E8">
              <w:rPr>
                <w:sz w:val="28"/>
                <w:szCs w:val="28"/>
              </w:rPr>
              <w:t xml:space="preserve">» муниципальной программы «Развитие образования Партизанского муниципального </w:t>
            </w:r>
            <w:r w:rsidR="00DB3CAE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» на 2022-2027 годы, утверждённой постановлением администрации Партизанского муниципального </w:t>
            </w:r>
            <w:r w:rsidR="00DB3CAE">
              <w:rPr>
                <w:sz w:val="28"/>
                <w:szCs w:val="28"/>
              </w:rPr>
              <w:t>округа</w:t>
            </w:r>
          </w:p>
          <w:p w:rsidR="00C404E8" w:rsidRPr="00C404E8" w:rsidRDefault="00C404E8" w:rsidP="00C4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от 07.04.2022 № 308 </w:t>
            </w:r>
          </w:p>
        </w:tc>
      </w:tr>
    </w:tbl>
    <w:p w:rsidR="00C404E8" w:rsidRPr="00C404E8" w:rsidRDefault="00C404E8" w:rsidP="00C404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04E8" w:rsidRPr="00C404E8" w:rsidRDefault="00C404E8" w:rsidP="00C404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целевых показателях (индикаторах)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404E8" w:rsidRPr="00C404E8" w:rsidRDefault="003B142F" w:rsidP="00C404E8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отдельных мероприятий</w:t>
      </w:r>
      <w:r w:rsidR="00C404E8"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ниципальной программы «Развития </w:t>
      </w:r>
      <w:r w:rsidR="00C404E8"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образования Партизанского муниципального </w:t>
      </w:r>
      <w:r w:rsidR="00DB3CAE">
        <w:rPr>
          <w:rFonts w:ascii="Times New Roman" w:eastAsia="Times New Roman" w:hAnsi="Times New Roman" w:cs="Times New Roman"/>
          <w:b/>
          <w:bCs/>
          <w:sz w:val="28"/>
          <w:szCs w:val="28"/>
        </w:rPr>
        <w:t>округа</w:t>
      </w:r>
      <w:r w:rsidR="00C404E8"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>» на 2022-2027 годы</w:t>
      </w:r>
    </w:p>
    <w:tbl>
      <w:tblPr>
        <w:tblW w:w="99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708"/>
        <w:gridCol w:w="710"/>
        <w:gridCol w:w="850"/>
        <w:gridCol w:w="709"/>
        <w:gridCol w:w="850"/>
        <w:gridCol w:w="850"/>
        <w:gridCol w:w="851"/>
        <w:gridCol w:w="850"/>
      </w:tblGrid>
      <w:tr w:rsidR="00C404E8" w:rsidRPr="00C404E8" w:rsidTr="003B142F">
        <w:trPr>
          <w:trHeight w:val="276"/>
          <w:tblHeader/>
        </w:trPr>
        <w:tc>
          <w:tcPr>
            <w:tcW w:w="3544" w:type="dxa"/>
            <w:vMerge w:val="restart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Показатели результативности реализации Подпрограммы 3</w:t>
            </w:r>
          </w:p>
        </w:tc>
        <w:tc>
          <w:tcPr>
            <w:tcW w:w="708" w:type="dxa"/>
            <w:vMerge w:val="restart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Ед.</w:t>
            </w:r>
          </w:p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изм.</w:t>
            </w:r>
          </w:p>
        </w:tc>
        <w:tc>
          <w:tcPr>
            <w:tcW w:w="5670" w:type="dxa"/>
            <w:gridSpan w:val="7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Значение показателя</w:t>
            </w:r>
          </w:p>
        </w:tc>
      </w:tr>
      <w:tr w:rsidR="00C404E8" w:rsidRPr="00C404E8" w:rsidTr="003B142F">
        <w:trPr>
          <w:trHeight w:val="276"/>
          <w:tblHeader/>
        </w:trPr>
        <w:tc>
          <w:tcPr>
            <w:tcW w:w="3544" w:type="dxa"/>
            <w:vMerge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0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2022</w:t>
            </w:r>
            <w:r>
              <w:rPr>
                <w:rFonts w:ascii="Times New Roman" w:eastAsia="Times New Roman" w:hAnsi="Times New Roman" w:cs="Times New Roman"/>
              </w:rPr>
              <w:t xml:space="preserve"> (факт)</w:t>
            </w:r>
          </w:p>
        </w:tc>
        <w:tc>
          <w:tcPr>
            <w:tcW w:w="709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50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2027</w:t>
            </w:r>
          </w:p>
        </w:tc>
      </w:tr>
      <w:tr w:rsidR="00C404E8" w:rsidRPr="00C404E8" w:rsidTr="003B142F">
        <w:trPr>
          <w:tblHeader/>
        </w:trPr>
        <w:tc>
          <w:tcPr>
            <w:tcW w:w="3544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D0390" w:rsidRPr="00C404E8" w:rsidTr="003B142F">
        <w:tc>
          <w:tcPr>
            <w:tcW w:w="3544" w:type="dxa"/>
          </w:tcPr>
          <w:p w:rsidR="00BD0390" w:rsidRPr="00C404E8" w:rsidRDefault="003B142F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работников в муниципальном казённом учреждении «Управлении образования» Партизанского муниципального </w:t>
            </w:r>
            <w:r w:rsidR="00DB3CAE">
              <w:rPr>
                <w:rFonts w:ascii="Times New Roman" w:eastAsia="Times New Roman" w:hAnsi="Times New Roman" w:cs="Times New Roman"/>
                <w:lang w:eastAsia="ru-RU"/>
              </w:rPr>
              <w:t xml:space="preserve">округа </w:t>
            </w:r>
            <w:bookmarkStart w:id="0" w:name="_GoBack"/>
            <w:bookmarkEnd w:id="0"/>
            <w:r w:rsidR="00DB3CAE" w:rsidRPr="00DB3CAE">
              <w:rPr>
                <w:rFonts w:ascii="Times New Roman" w:eastAsia="Times New Roman" w:hAnsi="Times New Roman" w:cs="Times New Roman"/>
                <w:lang w:eastAsia="ru-RU"/>
              </w:rPr>
              <w:t>Приморского края</w:t>
            </w:r>
          </w:p>
        </w:tc>
        <w:tc>
          <w:tcPr>
            <w:tcW w:w="708" w:type="dxa"/>
            <w:vAlign w:val="center"/>
          </w:tcPr>
          <w:p w:rsidR="00BD0390" w:rsidRPr="00C404E8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10" w:type="dxa"/>
            <w:vAlign w:val="center"/>
          </w:tcPr>
          <w:p w:rsidR="00BD0390" w:rsidRPr="00C404E8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0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850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37,25</w:t>
            </w:r>
          </w:p>
        </w:tc>
        <w:tc>
          <w:tcPr>
            <w:tcW w:w="850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37,25</w:t>
            </w:r>
          </w:p>
        </w:tc>
        <w:tc>
          <w:tcPr>
            <w:tcW w:w="851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37,25</w:t>
            </w:r>
          </w:p>
        </w:tc>
        <w:tc>
          <w:tcPr>
            <w:tcW w:w="850" w:type="dxa"/>
            <w:vAlign w:val="center"/>
          </w:tcPr>
          <w:p w:rsidR="00BD0390" w:rsidRPr="00BD0390" w:rsidRDefault="003B142F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37,25</w:t>
            </w:r>
          </w:p>
        </w:tc>
      </w:tr>
    </w:tbl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C4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76"/>
    <w:rsid w:val="003B142F"/>
    <w:rsid w:val="004D0676"/>
    <w:rsid w:val="00AE6145"/>
    <w:rsid w:val="00BD0390"/>
    <w:rsid w:val="00C404E8"/>
    <w:rsid w:val="00DB3CAE"/>
    <w:rsid w:val="00E3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04E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04E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ketchbook">
  <a:themeElements>
    <a:clrScheme name="Sketchbook">
      <a:dk1>
        <a:sysClr val="windowText" lastClr="000000"/>
      </a:dk1>
      <a:lt1>
        <a:sysClr val="window" lastClr="FFFFFF"/>
      </a:lt1>
      <a:dk2>
        <a:srgbClr val="4C1304"/>
      </a:dk2>
      <a:lt2>
        <a:srgbClr val="FFFEE6"/>
      </a:lt2>
      <a:accent1>
        <a:srgbClr val="A63212"/>
      </a:accent1>
      <a:accent2>
        <a:srgbClr val="E68230"/>
      </a:accent2>
      <a:accent3>
        <a:srgbClr val="9BB05E"/>
      </a:accent3>
      <a:accent4>
        <a:srgbClr val="6B9BC7"/>
      </a:accent4>
      <a:accent5>
        <a:srgbClr val="4E66B2"/>
      </a:accent5>
      <a:accent6>
        <a:srgbClr val="8976AC"/>
      </a:accent6>
      <a:hlink>
        <a:srgbClr val="942408"/>
      </a:hlink>
      <a:folHlink>
        <a:srgbClr val="B34F17"/>
      </a:folHlink>
    </a:clrScheme>
    <a:fontScheme name="Sketchbook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Sketchbook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alpha val="94000"/>
                <a:satMod val="120000"/>
                <a:lumMod val="110000"/>
              </a:schemeClr>
            </a:gs>
            <a:gs pos="100000">
              <a:schemeClr val="phClr">
                <a:tint val="80000"/>
                <a:shade val="100000"/>
                <a:satMod val="140000"/>
                <a:lumMod val="12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100000"/>
                <a:shade val="100000"/>
                <a:satMod val="100000"/>
                <a:lumMod val="90000"/>
              </a:schemeClr>
            </a:gs>
            <a:gs pos="100000">
              <a:schemeClr val="phClr">
                <a:tint val="95000"/>
                <a:shade val="100000"/>
                <a:satMod val="110000"/>
                <a:lumMod val="105000"/>
              </a:schemeClr>
            </a:gs>
          </a:gsLst>
          <a:path path="circle">
            <a:fillToRect l="40000" t="100000" r="4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rotWithShape="0">
              <a:srgbClr val="000000">
                <a:alpha val="37000"/>
              </a:srgbClr>
            </a:outerShdw>
          </a:effectLst>
        </a:effectStyle>
        <a:effectStyle>
          <a:effectLst>
            <a:outerShdw blurRad="50800" dist="25400" dir="5040000" rotWithShape="0">
              <a:srgbClr val="000000">
                <a:alpha val="44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dkEdge">
            <a:bevelT w="38100" h="25400" prst="coolSlant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55000"/>
                <a:lumMod val="90000"/>
              </a:schemeClr>
              <a:schemeClr val="phClr">
                <a:tint val="92000"/>
                <a:satMod val="120000"/>
                <a:lumMod val="103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96000"/>
              </a:schemeClr>
              <a:schemeClr val="phClr">
                <a:tint val="98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2023-06-30T02:38:00Z</cp:lastPrinted>
  <dcterms:created xsi:type="dcterms:W3CDTF">2023-06-27T22:28:00Z</dcterms:created>
  <dcterms:modified xsi:type="dcterms:W3CDTF">2024-06-06T02:17:00Z</dcterms:modified>
</cp:coreProperties>
</file>